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52"/>
        <w:gridCol w:w="3717"/>
        <w:gridCol w:w="5856"/>
      </w:tblGrid>
      <w:tr w:rsidR="0093473B">
        <w:trPr>
          <w:trHeight w:val="1951"/>
          <w:jc w:val="center"/>
        </w:trPr>
        <w:tc>
          <w:tcPr>
            <w:tcW w:w="5952" w:type="dxa"/>
          </w:tcPr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 «СОГЛАСОВАНО»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Педагогическим советом  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>МБОУ «</w:t>
            </w:r>
            <w:proofErr w:type="spellStart"/>
            <w:r>
              <w:rPr>
                <w:sz w:val="16"/>
              </w:rPr>
              <w:t>Цивильская</w:t>
            </w:r>
            <w:proofErr w:type="spellEnd"/>
            <w:r>
              <w:rPr>
                <w:sz w:val="16"/>
              </w:rPr>
              <w:t xml:space="preserve"> СОШ №1 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>им. М.В. Силантьева»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 (протокол от 29.08.2025 №1) </w:t>
            </w:r>
          </w:p>
          <w:p w:rsidR="0093473B" w:rsidRDefault="0093473B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</w:p>
          <w:p w:rsidR="0093473B" w:rsidRDefault="004B35EE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17" w:type="dxa"/>
          </w:tcPr>
          <w:p w:rsidR="0093473B" w:rsidRDefault="0093473B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</w:p>
        </w:tc>
        <w:tc>
          <w:tcPr>
            <w:tcW w:w="5856" w:type="dxa"/>
          </w:tcPr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«УТВЕРЖДЕНО»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Директором 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МБОУ «</w:t>
            </w:r>
            <w:proofErr w:type="spellStart"/>
            <w:r>
              <w:rPr>
                <w:sz w:val="16"/>
              </w:rPr>
              <w:t>Цивильская</w:t>
            </w:r>
            <w:proofErr w:type="spellEnd"/>
            <w:r>
              <w:rPr>
                <w:sz w:val="16"/>
              </w:rPr>
              <w:t xml:space="preserve"> СОШ №1 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им. М.В. Силантьева»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Т.В. Баранова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(приказ от 29.08.2025</w:t>
            </w:r>
            <w:proofErr w:type="gramEnd"/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№ 77-ОД)</w:t>
            </w:r>
            <w:proofErr w:type="gramEnd"/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1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:rsidR="0093473B" w:rsidRDefault="004B35EE">
      <w:pPr>
        <w:pStyle w:val="a7"/>
        <w:widowControl/>
        <w:spacing w:line="240" w:lineRule="auto"/>
        <w:ind w:firstLine="0"/>
        <w:jc w:val="center"/>
        <w:rPr>
          <w:b/>
        </w:rPr>
      </w:pPr>
      <w:bookmarkStart w:id="0" w:name="_GoBack"/>
      <w:r>
        <w:rPr>
          <w:b/>
        </w:rPr>
        <w:t xml:space="preserve">График внутренних и внешних оценочных процедур </w:t>
      </w:r>
      <w:r w:rsidR="004D2071">
        <w:rPr>
          <w:b/>
        </w:rPr>
        <w:t xml:space="preserve">НОО </w:t>
      </w:r>
      <w:r>
        <w:rPr>
          <w:b/>
        </w:rPr>
        <w:t xml:space="preserve">на 2025-2026 учебный </w:t>
      </w:r>
      <w:bookmarkEnd w:id="0"/>
      <w:r>
        <w:rPr>
          <w:b/>
        </w:rPr>
        <w:t>год муниципального бюджетного общеобразовательного учреждения «</w:t>
      </w:r>
      <w:proofErr w:type="spellStart"/>
      <w:r>
        <w:rPr>
          <w:b/>
        </w:rPr>
        <w:t>Цивильская</w:t>
      </w:r>
      <w:proofErr w:type="spellEnd"/>
      <w:r>
        <w:rPr>
          <w:b/>
        </w:rPr>
        <w:t xml:space="preserve"> средняя общеобразовательная школа №1 им. М. В. Силантьева»</w:t>
      </w:r>
    </w:p>
    <w:p w:rsidR="0093473B" w:rsidRDefault="004B35EE">
      <w:pPr>
        <w:pStyle w:val="a7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Цивильского муниципального округа Чувашской Республики</w:t>
      </w:r>
    </w:p>
    <w:p w:rsidR="0093473B" w:rsidRDefault="0093473B">
      <w:pPr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19"/>
        <w:gridCol w:w="703"/>
        <w:gridCol w:w="1397"/>
        <w:gridCol w:w="913"/>
        <w:gridCol w:w="1303"/>
        <w:gridCol w:w="1397"/>
        <w:gridCol w:w="1397"/>
        <w:gridCol w:w="1303"/>
        <w:gridCol w:w="1397"/>
        <w:gridCol w:w="1397"/>
        <w:gridCol w:w="1397"/>
        <w:gridCol w:w="463"/>
      </w:tblGrid>
      <w:tr w:rsidR="0093473B">
        <w:tc>
          <w:tcPr>
            <w:tcW w:w="1719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703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9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13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03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9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9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03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9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9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9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3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703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913" w:type="dxa"/>
            <w:vMerge/>
          </w:tcPr>
          <w:p w:rsidR="0093473B" w:rsidRDefault="0093473B"/>
        </w:tc>
        <w:tc>
          <w:tcPr>
            <w:tcW w:w="1303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03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463" w:type="dxa"/>
            <w:vMerge/>
          </w:tcPr>
          <w:p w:rsidR="0093473B" w:rsidRDefault="0093473B"/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703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913" w:type="dxa"/>
            <w:vMerge/>
          </w:tcPr>
          <w:p w:rsidR="0093473B" w:rsidRDefault="0093473B"/>
        </w:tc>
        <w:tc>
          <w:tcPr>
            <w:tcW w:w="1303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03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1397" w:type="dxa"/>
            <w:vMerge/>
          </w:tcPr>
          <w:p w:rsidR="0093473B" w:rsidRDefault="0093473B"/>
        </w:tc>
        <w:tc>
          <w:tcPr>
            <w:tcW w:w="463" w:type="dxa"/>
            <w:vMerge/>
          </w:tcPr>
          <w:p w:rsidR="0093473B" w:rsidRDefault="0093473B"/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170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контрольный диктант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диктант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03" w:type="dxa"/>
          </w:tcPr>
          <w:p w:rsidR="0093473B" w:rsidRDefault="004B35EE">
            <w:pPr>
              <w:jc w:val="center"/>
            </w:pPr>
            <w:r>
              <w:t>диктант</w:t>
            </w:r>
          </w:p>
          <w:p w:rsidR="0093473B" w:rsidRDefault="004B35EE">
            <w:pPr>
              <w:jc w:val="center"/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диктант 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диктант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3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Литературное чтение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тематический контроль</w:t>
            </w:r>
          </w:p>
          <w:p w:rsidR="0093473B" w:rsidRDefault="004B35EE">
            <w:pPr>
              <w:jc w:val="center"/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3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Математика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136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 xml:space="preserve">входная контрольная работа 1 </w:t>
            </w:r>
            <w:proofErr w:type="spellStart"/>
            <w:r>
              <w:lastRenderedPageBreak/>
              <w:t>ур</w:t>
            </w:r>
            <w:proofErr w:type="spellEnd"/>
            <w:r>
              <w:t>.</w:t>
            </w: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03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3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  <w:rPr>
                <w:b/>
              </w:rPr>
            </w:pPr>
            <w:r>
              <w:lastRenderedPageBreak/>
              <w:t>Государственный язык республики Российской Федерации (чувашский язык)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Окружающий мир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703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19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9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1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03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03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63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170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контрольный диктант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контрольный диктант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контрольный диктант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контрольный диктант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Литературное чтение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proofErr w:type="spellStart"/>
            <w:r>
              <w:t>тематич</w:t>
            </w:r>
            <w:proofErr w:type="spellEnd"/>
          </w:p>
          <w:p w:rsidR="0093473B" w:rsidRDefault="004B35EE">
            <w:pPr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контроль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lastRenderedPageBreak/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lastRenderedPageBreak/>
              <w:t>тематический контроль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Математика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136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входная контрольная работа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Окружающий мир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bookmarkStart w:id="1" w:name="_Hlk210851882"/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170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ВПР,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Литературное чтение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proofErr w:type="spellStart"/>
            <w:r>
              <w:t>тематич</w:t>
            </w:r>
            <w:proofErr w:type="spellEnd"/>
          </w:p>
          <w:p w:rsidR="0093473B" w:rsidRDefault="004B35EE">
            <w:pPr>
              <w:jc w:val="center"/>
            </w:pPr>
            <w:proofErr w:type="spellStart"/>
            <w:r>
              <w:t>еский</w:t>
            </w:r>
            <w:proofErr w:type="spellEnd"/>
            <w:r>
              <w:t xml:space="preserve"> контроль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тематический контроль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тематический контроль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контрольная работа 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 xml:space="preserve">тематический контроль 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Математика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136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входная контрольная работа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работа/ВПР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t>Государственный язык республики Российской Федерации (чувашский язык)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Окружающий мир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Музыка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Изобразительное искусство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Основы </w:t>
            </w:r>
            <w:r>
              <w:lastRenderedPageBreak/>
              <w:t>религиозных культур и светской этики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lastRenderedPageBreak/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bookmarkEnd w:id="1"/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8B46BC" w:rsidTr="004A1549">
        <w:tc>
          <w:tcPr>
            <w:tcW w:w="1708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8B46BC" w:rsidRDefault="008B46BC">
            <w:pPr>
              <w:jc w:val="center"/>
              <w:rPr>
                <w:b/>
              </w:rPr>
            </w:pPr>
            <w:r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с 20 апреля по 20 мая 2026 года – Всероссийские проверочные работы (ВПР)</w:t>
            </w:r>
            <w:r>
              <w:rPr>
                <w:b/>
              </w:rPr>
              <w:tab/>
            </w:r>
          </w:p>
        </w:tc>
        <w:tc>
          <w:tcPr>
            <w:tcW w:w="461" w:type="dxa"/>
          </w:tcPr>
          <w:p w:rsidR="008B46BC" w:rsidRDefault="008B46BC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p w:rsidR="0093473B" w:rsidRDefault="0093473B">
      <w:pPr>
        <w:jc w:val="center"/>
        <w:rPr>
          <w:b/>
        </w:rPr>
      </w:pPr>
    </w:p>
    <w:sectPr w:rsidR="0093473B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3473B"/>
    <w:rsid w:val="00304412"/>
    <w:rsid w:val="003A0571"/>
    <w:rsid w:val="003E057A"/>
    <w:rsid w:val="004B35EE"/>
    <w:rsid w:val="004D2071"/>
    <w:rsid w:val="007B5649"/>
    <w:rsid w:val="008B46BC"/>
    <w:rsid w:val="0093473B"/>
    <w:rsid w:val="009B4DBE"/>
    <w:rsid w:val="00A172C0"/>
    <w:rsid w:val="00AF6A53"/>
    <w:rsid w:val="00E82940"/>
    <w:rsid w:val="00EB333E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Другое"/>
    <w:basedOn w:val="a"/>
    <w:link w:val="a8"/>
    <w:pPr>
      <w:widowControl w:val="0"/>
      <w:spacing w:after="0" w:line="252" w:lineRule="auto"/>
      <w:ind w:firstLine="240"/>
    </w:pPr>
    <w:rPr>
      <w:rFonts w:ascii="Times New Roman" w:hAnsi="Times New Roman"/>
      <w:color w:val="231E20"/>
    </w:rPr>
  </w:style>
  <w:style w:type="character" w:customStyle="1" w:styleId="a8">
    <w:name w:val="Другое"/>
    <w:basedOn w:val="1"/>
    <w:link w:val="a7"/>
    <w:rPr>
      <w:rFonts w:ascii="Times New Roman" w:hAnsi="Times New Roman"/>
      <w:color w:val="231E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B35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Другое"/>
    <w:basedOn w:val="a"/>
    <w:link w:val="a8"/>
    <w:pPr>
      <w:widowControl w:val="0"/>
      <w:spacing w:after="0" w:line="252" w:lineRule="auto"/>
      <w:ind w:firstLine="240"/>
    </w:pPr>
    <w:rPr>
      <w:rFonts w:ascii="Times New Roman" w:hAnsi="Times New Roman"/>
      <w:color w:val="231E20"/>
    </w:rPr>
  </w:style>
  <w:style w:type="character" w:customStyle="1" w:styleId="a8">
    <w:name w:val="Другое"/>
    <w:basedOn w:val="1"/>
    <w:link w:val="a7"/>
    <w:rPr>
      <w:rFonts w:ascii="Times New Roman" w:hAnsi="Times New Roman"/>
      <w:color w:val="231E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B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2025-10-10T08:17:00Z</cp:lastPrinted>
  <dcterms:created xsi:type="dcterms:W3CDTF">2025-10-30T16:15:00Z</dcterms:created>
  <dcterms:modified xsi:type="dcterms:W3CDTF">2025-10-30T16:15:00Z</dcterms:modified>
</cp:coreProperties>
</file>