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2" w:rsidRDefault="00A21422" w:rsidP="00A21422">
      <w:pPr>
        <w:tabs>
          <w:tab w:val="num" w:pos="720"/>
        </w:tabs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1422" w:rsidRPr="002569A2" w:rsidRDefault="00A21422" w:rsidP="00A21422">
      <w:pPr>
        <w:tabs>
          <w:tab w:val="num" w:pos="720"/>
        </w:tabs>
        <w:spacing w:before="30" w:after="3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</w:t>
      </w:r>
      <w:r w:rsidRPr="002569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ложение 1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школьной  акции </w:t>
      </w:r>
      <w:r w:rsidRPr="002053E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«Молодежь за здоровый образ жизни»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820673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206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A21422" w:rsidRPr="00675A7A" w:rsidRDefault="00A21422" w:rsidP="00A21422">
      <w:pPr>
        <w:pStyle w:val="2"/>
        <w:jc w:val="both"/>
        <w:rPr>
          <w:b w:val="0"/>
          <w:color w:val="333333"/>
        </w:rPr>
      </w:pPr>
      <w:r w:rsidRPr="00675A7A"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gramStart"/>
      <w:r>
        <w:rPr>
          <w:b w:val="0"/>
          <w:color w:val="000000"/>
        </w:rPr>
        <w:t xml:space="preserve">Акция проводится в соответствии с </w:t>
      </w:r>
      <w:r w:rsidRPr="00A84B6A">
        <w:rPr>
          <w:b w:val="0"/>
          <w:color w:val="000000"/>
        </w:rPr>
        <w:t>приказом   Министерства    образования    и   молодежной  политики Чувашской Республики от 15.02.2017 г. № 301</w:t>
      </w:r>
      <w:r>
        <w:rPr>
          <w:b w:val="0"/>
          <w:color w:val="000000"/>
        </w:rPr>
        <w:t xml:space="preserve"> во исполнение </w:t>
      </w:r>
      <w:r w:rsidRPr="00675A7A">
        <w:rPr>
          <w:b w:val="0"/>
          <w:color w:val="000000"/>
        </w:rPr>
        <w:t>Республиканской целевой программы «Молодёжь Чувашской Республики: 2011-2020-ые годы», районной целевой программы «Комплексные меры противодействия злоупотреблению наркотическими средствами и их незаконному обороту в Цивильском районе на 2010-2020 годы»</w:t>
      </w:r>
      <w:r w:rsidRPr="00675A7A">
        <w:rPr>
          <w:b w:val="0"/>
        </w:rPr>
        <w:t xml:space="preserve"> </w:t>
      </w:r>
      <w:r>
        <w:rPr>
          <w:b w:val="0"/>
        </w:rPr>
        <w:t xml:space="preserve">(Постановление главы администрации Цивильского района от 5 марта </w:t>
      </w:r>
      <w:smartTag w:uri="urn:schemas-microsoft-com:office:smarttags" w:element="metricconverter">
        <w:smartTagPr>
          <w:attr w:name="ProductID" w:val="2010 г"/>
        </w:smartTagPr>
        <w:r>
          <w:rPr>
            <w:b w:val="0"/>
          </w:rPr>
          <w:t>2010 г</w:t>
        </w:r>
      </w:smartTag>
      <w:r>
        <w:rPr>
          <w:b w:val="0"/>
        </w:rPr>
        <w:t xml:space="preserve">. № 96), </w:t>
      </w:r>
      <w:proofErr w:type="gramEnd"/>
    </w:p>
    <w:p w:rsidR="00A21422" w:rsidRPr="002053EB" w:rsidRDefault="00A21422" w:rsidP="00A21422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II. Цели и задачи</w:t>
      </w:r>
    </w:p>
    <w:p w:rsidR="00A21422" w:rsidRPr="002053EB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Акция проводится в целях формирования отношения к здоровому образу жизни как к личному и общественному приоритету, пропаганды ответственного отношения к своему здоровью и состоянию окружающей среды, осуществления комплексных профилактических мероприятий, направленных на формирование негативного общественного отношения к асоциальному поведению. 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III. Организаторы акции</w:t>
      </w:r>
    </w:p>
    <w:p w:rsidR="00A21422" w:rsidRPr="002053EB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Организаторами  акции являются: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администрация школы,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добровольческая команда здоровья «Дети 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века», кабинет внеклассной работы, школьный и классные органы ученического самоуправления ДОО «П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ервая школа»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IV. Место и время проведения</w:t>
      </w:r>
    </w:p>
    <w:p w:rsidR="00A21422" w:rsidRPr="002053EB" w:rsidRDefault="00A21422" w:rsidP="00A21422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Акция проводится в октябре-ноябре 2017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«Цивильская средняя общеобразовательная школа №1 </w:t>
      </w:r>
      <w:proofErr w:type="spellStart"/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им.М.В.Силантьева</w:t>
      </w:r>
      <w:proofErr w:type="spellEnd"/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21422" w:rsidRPr="002053EB" w:rsidRDefault="00A21422" w:rsidP="00A21422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Официальное открытие акции –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2017 года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V. Участники акции</w:t>
      </w:r>
    </w:p>
    <w:p w:rsidR="00A21422" w:rsidRPr="002053EB" w:rsidRDefault="00A21422" w:rsidP="00A21422">
      <w:pPr>
        <w:spacing w:before="30" w:after="3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 Возраст участников акции – 7</w:t>
      </w: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-17 лет</w:t>
      </w:r>
    </w:p>
    <w:p w:rsidR="00A21422" w:rsidRPr="002053EB" w:rsidRDefault="00A21422" w:rsidP="00A21422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5.2. Возраст участников молодежных мероприятий от 14 до 17 лет.</w:t>
      </w:r>
    </w:p>
    <w:p w:rsidR="00A21422" w:rsidRPr="002053EB" w:rsidRDefault="00A21422" w:rsidP="00A21422">
      <w:pPr>
        <w:spacing w:before="30" w:after="3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</w:t>
      </w:r>
      <w:r w:rsidRPr="002053E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Обязательно участие видных общественных деятелей, спортивной, культурной, научной общественности, молодежной культуры, известных выпускников Цивильской СОШ №1. 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VI. </w:t>
      </w: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и формы проведения акции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.1. Акция может проходить с использованием различных форм и методов: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.1.1. Информационно-пропагандистские площадки по информированию населения о мерах личной и общественной профилактики заболеваний социального характера, а также альтернативных формах организации досуга, физического и духовно-нравственного развития (информационная палатка: информирование населения по вопросам социально-значимых заболеваний, консультации специалистов, тестирование, раздача листовок, плакатов, буклетов).</w:t>
      </w:r>
    </w:p>
    <w:p w:rsidR="00A21422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.1.2. Научно-просветительские конференции, семинары и тренинги для подростков и молодежи по программе «Сверстник сверстн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ику».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.1.3. Консультации специалистов по вопросам медицинской профилактики заболеваний социального характера.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.1.4. Диагностика и выявление заболеваний социального характера.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.1.5. </w:t>
      </w:r>
      <w:proofErr w:type="gramStart"/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Пропагандистские акции (фестиваль здоровья, «Спорт против наркотиков», акция по уничтожению сигарет, акции «Чистый город»,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«Курить не модно», «Зажигай красиво!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»; «Здоровое поколение – ориентиры XXI века» и др.) с участием творческих коллективо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школы и района, 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представителей культурной, спортивной общественности, общественных объединений, органов власти всех уровней, социально-активного бизнеса. 5.1.6.</w:t>
      </w:r>
      <w:proofErr w:type="gramEnd"/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мероприятия: спортивные соревнования для семейных команд, показательные выступления спортсменов, фестиваль спортивного танца, вело- и мотопробег, фитнесс-класс для различных возрастных групп, презентация организаций физкультурно-оздоровительного и туристического комплекса, демонстрация экстремальных видов спорта и др.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5.1.6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 Показ кинофильмов и кинолекториев.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5.1.7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. Социологические исследования, опросы, тесты, анкетирование.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5.1.8. Пресс-конференции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известных людей республики, которые выступают в поддержку здорового образа жизни.</w:t>
      </w:r>
    </w:p>
    <w:p w:rsidR="00A21422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5.1.11.Организация работы школьного кружка «Юный журналист», освещающего вопросы пропаганды ЗОЖ и профилактики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алкоголизма, наркомании и токсикомании в подростковой и молодёжной среде.</w:t>
      </w:r>
    </w:p>
    <w:p w:rsidR="00A21422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Освещение вопросов ЗОЖ на родительских собраниях.</w:t>
      </w:r>
    </w:p>
    <w:p w:rsidR="00A21422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Организация семинара для классных руководителей 1-11-ых классов </w:t>
      </w:r>
      <w:r w:rsidRPr="000D2CF9">
        <w:rPr>
          <w:rFonts w:ascii="Times New Roman" w:eastAsia="Times New Roman" w:hAnsi="Times New Roman"/>
          <w:sz w:val="24"/>
          <w:szCs w:val="24"/>
          <w:lang w:eastAsia="ru-RU"/>
        </w:rPr>
        <w:t>«Роль классного руководителя в профилактике вредных привычек»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В начале и 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онце акции проводится мониторинг</w:t>
      </w: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акции.</w:t>
      </w:r>
    </w:p>
    <w:p w:rsidR="00A21422" w:rsidRPr="00FE511A" w:rsidRDefault="00A21422" w:rsidP="00A21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511A">
        <w:rPr>
          <w:rFonts w:ascii="Times New Roman" w:eastAsia="Times New Roman" w:hAnsi="Times New Roman"/>
          <w:sz w:val="24"/>
          <w:szCs w:val="24"/>
          <w:lang w:eastAsia="ru-RU"/>
        </w:rPr>
        <w:t>5.5. Все мероприятия должны быть направлены на создание положительного имиджа здорового человека.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21422" w:rsidRPr="002053EB" w:rsidRDefault="00A21422" w:rsidP="00A21422">
      <w:pPr>
        <w:spacing w:before="30" w:after="3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VI. Финансирование</w:t>
      </w: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мероприятий акции осуществляется в пределах бюджетных ассигнований, предусмотренных на основную деятельность.</w:t>
      </w: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422" w:rsidRDefault="00A21422" w:rsidP="00A21422">
      <w:pPr>
        <w:spacing w:before="30" w:after="3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41C2" w:rsidRDefault="00FE41C2">
      <w:bookmarkStart w:id="0" w:name="_GoBack"/>
      <w:bookmarkEnd w:id="0"/>
    </w:p>
    <w:sectPr w:rsidR="00FE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7D3"/>
    <w:rsid w:val="004A47D3"/>
    <w:rsid w:val="00A21422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214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42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2017-10-12T12:32:00Z</dcterms:created>
  <dcterms:modified xsi:type="dcterms:W3CDTF">2017-10-12T12:32:00Z</dcterms:modified>
</cp:coreProperties>
</file>